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727" w:rsidRDefault="00A22727" w:rsidP="00A22727">
      <w:pPr>
        <w:widowControl/>
        <w:spacing w:before="100" w:beforeAutospacing="1" w:after="100" w:afterAutospacing="1" w:line="33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附件3：辽宁省教育评价协会第二届教学改革与教育质量评价研究立项课题</w:t>
      </w:r>
    </w:p>
    <w:tbl>
      <w:tblPr>
        <w:tblStyle w:val="a3"/>
        <w:tblW w:w="8610" w:type="dxa"/>
        <w:tblLayout w:type="fixed"/>
        <w:tblLook w:val="04A0" w:firstRow="1" w:lastRow="0" w:firstColumn="1" w:lastColumn="0" w:noHBand="0" w:noVBand="1"/>
      </w:tblPr>
      <w:tblGrid>
        <w:gridCol w:w="816"/>
        <w:gridCol w:w="5243"/>
        <w:gridCol w:w="1134"/>
        <w:gridCol w:w="1417"/>
      </w:tblGrid>
      <w:tr w:rsidR="00A22727" w:rsidTr="00C17E52">
        <w:tc>
          <w:tcPr>
            <w:tcW w:w="817" w:type="dxa"/>
            <w:tcBorders>
              <w:top w:val="single" w:sz="4" w:space="0" w:color="auto"/>
              <w:left w:val="single" w:sz="4" w:space="0" w:color="auto"/>
              <w:bottom w:val="single" w:sz="4" w:space="0" w:color="auto"/>
              <w:right w:val="single" w:sz="4" w:space="0" w:color="auto"/>
            </w:tcBorders>
            <w:vAlign w:val="center"/>
            <w:hideMark/>
          </w:tcPr>
          <w:p w:rsidR="00A22727" w:rsidRDefault="00A22727" w:rsidP="00C17E52">
            <w:pPr>
              <w:widowControl/>
              <w:spacing w:before="100" w:beforeAutospacing="1" w:after="100" w:afterAutospacing="1" w:line="576" w:lineRule="atLeast"/>
              <w:jc w:val="center"/>
              <w:rPr>
                <w:rFonts w:ascii="仿宋_GB2312" w:eastAsia="仿宋_GB2312" w:hAnsi="宋体" w:cs="宋体"/>
                <w:sz w:val="24"/>
                <w:szCs w:val="24"/>
              </w:rPr>
            </w:pPr>
            <w:r>
              <w:rPr>
                <w:rFonts w:ascii="仿宋_GB2312" w:eastAsia="仿宋_GB2312" w:hAnsi="宋体" w:cs="宋体" w:hint="eastAsia"/>
                <w:sz w:val="24"/>
                <w:szCs w:val="24"/>
              </w:rPr>
              <w:t>序号</w:t>
            </w:r>
          </w:p>
        </w:tc>
        <w:tc>
          <w:tcPr>
            <w:tcW w:w="5245" w:type="dxa"/>
            <w:tcBorders>
              <w:top w:val="single" w:sz="4" w:space="0" w:color="auto"/>
              <w:left w:val="single" w:sz="4" w:space="0" w:color="auto"/>
              <w:bottom w:val="single" w:sz="4" w:space="0" w:color="auto"/>
              <w:right w:val="single" w:sz="4" w:space="0" w:color="auto"/>
            </w:tcBorders>
            <w:vAlign w:val="center"/>
            <w:hideMark/>
          </w:tcPr>
          <w:p w:rsidR="00A22727" w:rsidRDefault="00A22727" w:rsidP="00C17E52">
            <w:pPr>
              <w:widowControl/>
              <w:spacing w:before="100" w:beforeAutospacing="1" w:after="100" w:afterAutospacing="1" w:line="576" w:lineRule="atLeast"/>
              <w:jc w:val="center"/>
              <w:rPr>
                <w:rFonts w:ascii="仿宋_GB2312" w:eastAsia="仿宋_GB2312" w:hAnsi="宋体" w:cs="宋体"/>
                <w:sz w:val="24"/>
                <w:szCs w:val="24"/>
              </w:rPr>
            </w:pPr>
            <w:r>
              <w:rPr>
                <w:rFonts w:ascii="仿宋_GB2312" w:eastAsia="仿宋_GB2312" w:hAnsi="宋体" w:cs="宋体" w:hint="eastAsia"/>
                <w:sz w:val="24"/>
                <w:szCs w:val="24"/>
              </w:rPr>
              <w:t>课题名称</w:t>
            </w:r>
          </w:p>
        </w:tc>
        <w:tc>
          <w:tcPr>
            <w:tcW w:w="1134" w:type="dxa"/>
            <w:tcBorders>
              <w:top w:val="single" w:sz="4" w:space="0" w:color="auto"/>
              <w:left w:val="single" w:sz="4" w:space="0" w:color="auto"/>
              <w:bottom w:val="single" w:sz="4" w:space="0" w:color="auto"/>
              <w:right w:val="single" w:sz="4" w:space="0" w:color="auto"/>
            </w:tcBorders>
            <w:vAlign w:val="center"/>
            <w:hideMark/>
          </w:tcPr>
          <w:p w:rsidR="00A22727" w:rsidRDefault="00A22727" w:rsidP="00C17E52">
            <w:pPr>
              <w:widowControl/>
              <w:spacing w:before="100" w:beforeAutospacing="1" w:after="100" w:afterAutospacing="1" w:line="576" w:lineRule="atLeast"/>
              <w:jc w:val="center"/>
              <w:rPr>
                <w:rFonts w:ascii="仿宋_GB2312" w:eastAsia="仿宋_GB2312" w:hAnsi="宋体" w:cs="宋体"/>
                <w:sz w:val="24"/>
                <w:szCs w:val="24"/>
              </w:rPr>
            </w:pPr>
            <w:r>
              <w:rPr>
                <w:rFonts w:ascii="仿宋_GB2312" w:eastAsia="仿宋_GB2312" w:hAnsi="宋体" w:cs="宋体" w:hint="eastAsia"/>
                <w:sz w:val="24"/>
                <w:szCs w:val="24"/>
              </w:rPr>
              <w:t>主持人</w:t>
            </w:r>
          </w:p>
        </w:tc>
        <w:tc>
          <w:tcPr>
            <w:tcW w:w="1417" w:type="dxa"/>
            <w:tcBorders>
              <w:top w:val="single" w:sz="4" w:space="0" w:color="auto"/>
              <w:left w:val="single" w:sz="4" w:space="0" w:color="auto"/>
              <w:bottom w:val="single" w:sz="4" w:space="0" w:color="auto"/>
              <w:right w:val="single" w:sz="4" w:space="0" w:color="auto"/>
            </w:tcBorders>
            <w:vAlign w:val="center"/>
            <w:hideMark/>
          </w:tcPr>
          <w:p w:rsidR="00A22727" w:rsidRDefault="00A22727" w:rsidP="00C17E52">
            <w:pPr>
              <w:widowControl/>
              <w:spacing w:before="100" w:beforeAutospacing="1" w:after="100" w:afterAutospacing="1" w:line="576" w:lineRule="atLeast"/>
              <w:jc w:val="center"/>
              <w:rPr>
                <w:rFonts w:ascii="仿宋_GB2312" w:eastAsia="仿宋_GB2312" w:hAnsi="宋体" w:cs="宋体"/>
                <w:sz w:val="24"/>
                <w:szCs w:val="24"/>
              </w:rPr>
            </w:pPr>
            <w:r>
              <w:rPr>
                <w:rFonts w:ascii="仿宋_GB2312" w:eastAsia="仿宋_GB2312" w:hAnsi="宋体" w:cs="宋体" w:hint="eastAsia"/>
                <w:sz w:val="24"/>
                <w:szCs w:val="24"/>
              </w:rPr>
              <w:t>资助金额</w:t>
            </w:r>
          </w:p>
        </w:tc>
      </w:tr>
      <w:tr w:rsidR="00A22727" w:rsidTr="00C17E52">
        <w:tc>
          <w:tcPr>
            <w:tcW w:w="817" w:type="dxa"/>
            <w:tcBorders>
              <w:top w:val="single" w:sz="4" w:space="0" w:color="auto"/>
              <w:left w:val="single" w:sz="4" w:space="0" w:color="auto"/>
              <w:bottom w:val="single" w:sz="4" w:space="0" w:color="auto"/>
              <w:right w:val="single" w:sz="4" w:space="0" w:color="auto"/>
            </w:tcBorders>
            <w:vAlign w:val="center"/>
            <w:hideMark/>
          </w:tcPr>
          <w:p w:rsidR="00A22727" w:rsidRDefault="00A22727" w:rsidP="00C17E52">
            <w:pPr>
              <w:widowControl/>
              <w:spacing w:before="100" w:beforeAutospacing="1" w:after="100" w:afterAutospacing="1" w:line="576" w:lineRule="atLeast"/>
              <w:jc w:val="center"/>
              <w:rPr>
                <w:rFonts w:ascii="仿宋_GB2312" w:eastAsia="仿宋_GB2312" w:hAnsi="宋体" w:cs="宋体"/>
                <w:sz w:val="24"/>
                <w:szCs w:val="24"/>
              </w:rPr>
            </w:pPr>
            <w:r>
              <w:rPr>
                <w:rFonts w:ascii="仿宋_GB2312" w:eastAsia="仿宋_GB2312" w:hAnsi="宋体" w:cs="宋体" w:hint="eastAsia"/>
                <w:sz w:val="24"/>
                <w:szCs w:val="24"/>
              </w:rPr>
              <w:t>1</w:t>
            </w:r>
          </w:p>
        </w:tc>
        <w:tc>
          <w:tcPr>
            <w:tcW w:w="5245" w:type="dxa"/>
            <w:tcBorders>
              <w:top w:val="single" w:sz="4" w:space="0" w:color="auto"/>
              <w:left w:val="single" w:sz="4" w:space="0" w:color="auto"/>
              <w:bottom w:val="single" w:sz="4" w:space="0" w:color="auto"/>
              <w:right w:val="single" w:sz="4" w:space="0" w:color="auto"/>
            </w:tcBorders>
            <w:vAlign w:val="center"/>
            <w:hideMark/>
          </w:tcPr>
          <w:p w:rsidR="00A22727" w:rsidRDefault="00A22727" w:rsidP="00C17E52">
            <w:pPr>
              <w:widowControl/>
              <w:spacing w:before="100" w:beforeAutospacing="1" w:after="100" w:afterAutospacing="1" w:line="576" w:lineRule="atLeast"/>
              <w:jc w:val="center"/>
              <w:rPr>
                <w:rFonts w:ascii="仿宋_GB2312" w:eastAsia="仿宋_GB2312" w:hAnsi="宋体" w:cs="宋体"/>
                <w:sz w:val="24"/>
                <w:szCs w:val="24"/>
              </w:rPr>
            </w:pPr>
            <w:r>
              <w:rPr>
                <w:rFonts w:ascii="仿宋_GB2312" w:eastAsia="仿宋_GB2312" w:hAnsi="宋体" w:cs="宋体" w:hint="eastAsia"/>
                <w:sz w:val="24"/>
                <w:szCs w:val="24"/>
              </w:rPr>
              <w:t>高职院校教学质量监控与保障体系研究（重点）</w:t>
            </w:r>
          </w:p>
        </w:tc>
        <w:tc>
          <w:tcPr>
            <w:tcW w:w="1134" w:type="dxa"/>
            <w:tcBorders>
              <w:top w:val="single" w:sz="4" w:space="0" w:color="auto"/>
              <w:left w:val="single" w:sz="4" w:space="0" w:color="auto"/>
              <w:bottom w:val="single" w:sz="4" w:space="0" w:color="auto"/>
              <w:right w:val="single" w:sz="4" w:space="0" w:color="auto"/>
            </w:tcBorders>
            <w:vAlign w:val="center"/>
            <w:hideMark/>
          </w:tcPr>
          <w:p w:rsidR="00A22727" w:rsidRDefault="00A22727" w:rsidP="00C17E52">
            <w:pPr>
              <w:widowControl/>
              <w:spacing w:before="100" w:beforeAutospacing="1" w:after="100" w:afterAutospacing="1" w:line="576" w:lineRule="atLeast"/>
              <w:jc w:val="center"/>
              <w:rPr>
                <w:rFonts w:ascii="仿宋_GB2312" w:eastAsia="仿宋_GB2312" w:hAnsi="宋体" w:cs="宋体"/>
                <w:sz w:val="24"/>
                <w:szCs w:val="24"/>
              </w:rPr>
            </w:pPr>
            <w:r>
              <w:rPr>
                <w:rFonts w:ascii="仿宋_GB2312" w:eastAsia="仿宋_GB2312" w:hAnsi="宋体" w:cs="宋体" w:hint="eastAsia"/>
                <w:sz w:val="24"/>
                <w:szCs w:val="24"/>
              </w:rPr>
              <w:t>刘雪晖</w:t>
            </w:r>
          </w:p>
        </w:tc>
        <w:tc>
          <w:tcPr>
            <w:tcW w:w="1417" w:type="dxa"/>
            <w:tcBorders>
              <w:top w:val="single" w:sz="4" w:space="0" w:color="auto"/>
              <w:left w:val="single" w:sz="4" w:space="0" w:color="auto"/>
              <w:bottom w:val="single" w:sz="4" w:space="0" w:color="auto"/>
              <w:right w:val="single" w:sz="4" w:space="0" w:color="auto"/>
            </w:tcBorders>
            <w:vAlign w:val="center"/>
            <w:hideMark/>
          </w:tcPr>
          <w:p w:rsidR="00A22727" w:rsidRDefault="00A22727" w:rsidP="00C17E52">
            <w:pPr>
              <w:widowControl/>
              <w:spacing w:before="100" w:beforeAutospacing="1" w:after="100" w:afterAutospacing="1" w:line="576" w:lineRule="atLeast"/>
              <w:jc w:val="center"/>
              <w:rPr>
                <w:rFonts w:ascii="仿宋_GB2312" w:eastAsia="仿宋_GB2312" w:hAnsi="宋体" w:cs="宋体"/>
                <w:sz w:val="24"/>
                <w:szCs w:val="24"/>
              </w:rPr>
            </w:pPr>
            <w:r>
              <w:rPr>
                <w:rFonts w:ascii="仿宋_GB2312" w:eastAsia="仿宋_GB2312" w:hAnsi="宋体" w:cs="宋体" w:hint="eastAsia"/>
                <w:sz w:val="24"/>
                <w:szCs w:val="24"/>
              </w:rPr>
              <w:t>3000</w:t>
            </w:r>
          </w:p>
        </w:tc>
      </w:tr>
      <w:tr w:rsidR="00A22727" w:rsidTr="00C17E52">
        <w:tc>
          <w:tcPr>
            <w:tcW w:w="817" w:type="dxa"/>
            <w:tcBorders>
              <w:top w:val="single" w:sz="4" w:space="0" w:color="auto"/>
              <w:left w:val="single" w:sz="4" w:space="0" w:color="auto"/>
              <w:bottom w:val="single" w:sz="4" w:space="0" w:color="auto"/>
              <w:right w:val="single" w:sz="4" w:space="0" w:color="auto"/>
            </w:tcBorders>
            <w:vAlign w:val="center"/>
            <w:hideMark/>
          </w:tcPr>
          <w:p w:rsidR="00A22727" w:rsidRDefault="00A22727" w:rsidP="00C17E52">
            <w:pPr>
              <w:widowControl/>
              <w:spacing w:before="100" w:beforeAutospacing="1" w:after="100" w:afterAutospacing="1" w:line="576" w:lineRule="atLeast"/>
              <w:ind w:firstLineChars="100" w:firstLine="240"/>
              <w:jc w:val="center"/>
              <w:rPr>
                <w:rFonts w:ascii="仿宋_GB2312" w:eastAsia="仿宋_GB2312" w:hAnsi="宋体" w:cs="宋体"/>
                <w:sz w:val="24"/>
                <w:szCs w:val="24"/>
              </w:rPr>
            </w:pPr>
            <w:r>
              <w:rPr>
                <w:rFonts w:ascii="仿宋_GB2312" w:eastAsia="仿宋_GB2312" w:hAnsi="宋体" w:cs="宋体" w:hint="eastAsia"/>
                <w:sz w:val="24"/>
                <w:szCs w:val="24"/>
              </w:rPr>
              <w:t>2</w:t>
            </w:r>
          </w:p>
        </w:tc>
        <w:tc>
          <w:tcPr>
            <w:tcW w:w="5245" w:type="dxa"/>
            <w:tcBorders>
              <w:top w:val="single" w:sz="4" w:space="0" w:color="auto"/>
              <w:left w:val="single" w:sz="4" w:space="0" w:color="auto"/>
              <w:bottom w:val="single" w:sz="4" w:space="0" w:color="auto"/>
              <w:right w:val="single" w:sz="4" w:space="0" w:color="auto"/>
            </w:tcBorders>
            <w:vAlign w:val="center"/>
            <w:hideMark/>
          </w:tcPr>
          <w:p w:rsidR="00A22727" w:rsidRDefault="00A22727" w:rsidP="00C17E52">
            <w:pPr>
              <w:widowControl/>
              <w:spacing w:before="100" w:beforeAutospacing="1" w:after="100" w:afterAutospacing="1" w:line="576" w:lineRule="atLeast"/>
              <w:jc w:val="center"/>
              <w:rPr>
                <w:rFonts w:ascii="仿宋_GB2312" w:eastAsia="仿宋_GB2312" w:hAnsi="宋体" w:cs="宋体"/>
                <w:sz w:val="24"/>
                <w:szCs w:val="24"/>
              </w:rPr>
            </w:pPr>
            <w:r>
              <w:rPr>
                <w:rFonts w:ascii="仿宋_GB2312" w:eastAsia="仿宋_GB2312" w:hAnsi="宋体" w:cs="宋体" w:hint="eastAsia"/>
                <w:sz w:val="24"/>
                <w:szCs w:val="24"/>
              </w:rPr>
              <w:t>供给</w:t>
            </w:r>
            <w:proofErr w:type="gramStart"/>
            <w:r>
              <w:rPr>
                <w:rFonts w:ascii="仿宋_GB2312" w:eastAsia="仿宋_GB2312" w:hAnsi="宋体" w:cs="宋体" w:hint="eastAsia"/>
                <w:sz w:val="24"/>
                <w:szCs w:val="24"/>
              </w:rPr>
              <w:t>侧改革</w:t>
            </w:r>
            <w:proofErr w:type="gramEnd"/>
            <w:r>
              <w:rPr>
                <w:rFonts w:ascii="仿宋_GB2312" w:eastAsia="仿宋_GB2312" w:hAnsi="宋体" w:cs="宋体" w:hint="eastAsia"/>
                <w:sz w:val="24"/>
                <w:szCs w:val="24"/>
              </w:rPr>
              <w:t>背景下中高职衔接课程体系建设研究（重点）</w:t>
            </w:r>
          </w:p>
        </w:tc>
        <w:tc>
          <w:tcPr>
            <w:tcW w:w="1134" w:type="dxa"/>
            <w:tcBorders>
              <w:top w:val="single" w:sz="4" w:space="0" w:color="auto"/>
              <w:left w:val="single" w:sz="4" w:space="0" w:color="auto"/>
              <w:bottom w:val="single" w:sz="4" w:space="0" w:color="auto"/>
              <w:right w:val="single" w:sz="4" w:space="0" w:color="auto"/>
            </w:tcBorders>
            <w:vAlign w:val="center"/>
            <w:hideMark/>
          </w:tcPr>
          <w:p w:rsidR="00A22727" w:rsidRDefault="00A22727" w:rsidP="00C17E52">
            <w:pPr>
              <w:widowControl/>
              <w:spacing w:before="100" w:beforeAutospacing="1" w:after="100" w:afterAutospacing="1" w:line="576" w:lineRule="atLeast"/>
              <w:jc w:val="center"/>
              <w:rPr>
                <w:rFonts w:ascii="仿宋_GB2312" w:eastAsia="仿宋_GB2312" w:hAnsi="宋体" w:cs="宋体"/>
                <w:sz w:val="24"/>
                <w:szCs w:val="24"/>
              </w:rPr>
            </w:pPr>
            <w:proofErr w:type="gramStart"/>
            <w:r>
              <w:rPr>
                <w:rFonts w:ascii="仿宋_GB2312" w:eastAsia="仿宋_GB2312" w:hAnsi="宋体" w:cs="宋体" w:hint="eastAsia"/>
                <w:sz w:val="24"/>
                <w:szCs w:val="24"/>
              </w:rPr>
              <w:t>吕</w:t>
            </w:r>
            <w:proofErr w:type="gramEnd"/>
            <w:r>
              <w:rPr>
                <w:rFonts w:ascii="仿宋_GB2312" w:eastAsia="仿宋_GB2312" w:hAnsi="宋体" w:cs="宋体" w:hint="eastAsia"/>
                <w:sz w:val="24"/>
                <w:szCs w:val="24"/>
              </w:rPr>
              <w:t>海龙</w:t>
            </w:r>
          </w:p>
        </w:tc>
        <w:tc>
          <w:tcPr>
            <w:tcW w:w="1417" w:type="dxa"/>
            <w:tcBorders>
              <w:top w:val="single" w:sz="4" w:space="0" w:color="auto"/>
              <w:left w:val="single" w:sz="4" w:space="0" w:color="auto"/>
              <w:bottom w:val="single" w:sz="4" w:space="0" w:color="auto"/>
              <w:right w:val="single" w:sz="4" w:space="0" w:color="auto"/>
            </w:tcBorders>
            <w:vAlign w:val="center"/>
            <w:hideMark/>
          </w:tcPr>
          <w:p w:rsidR="00A22727" w:rsidRDefault="00A22727" w:rsidP="00C17E52">
            <w:pPr>
              <w:widowControl/>
              <w:spacing w:before="100" w:beforeAutospacing="1" w:after="100" w:afterAutospacing="1" w:line="576" w:lineRule="atLeast"/>
              <w:jc w:val="center"/>
              <w:rPr>
                <w:rFonts w:ascii="仿宋_GB2312" w:eastAsia="仿宋_GB2312" w:hAnsi="宋体" w:cs="宋体"/>
                <w:sz w:val="24"/>
                <w:szCs w:val="24"/>
              </w:rPr>
            </w:pPr>
            <w:r>
              <w:rPr>
                <w:rFonts w:ascii="仿宋_GB2312" w:eastAsia="仿宋_GB2312" w:hAnsi="宋体" w:cs="宋体" w:hint="eastAsia"/>
                <w:sz w:val="24"/>
                <w:szCs w:val="24"/>
              </w:rPr>
              <w:t>3000</w:t>
            </w:r>
          </w:p>
        </w:tc>
      </w:tr>
      <w:tr w:rsidR="00A22727" w:rsidTr="00C17E52">
        <w:tc>
          <w:tcPr>
            <w:tcW w:w="817" w:type="dxa"/>
            <w:tcBorders>
              <w:top w:val="single" w:sz="4" w:space="0" w:color="auto"/>
              <w:left w:val="single" w:sz="4" w:space="0" w:color="auto"/>
              <w:bottom w:val="single" w:sz="4" w:space="0" w:color="auto"/>
              <w:right w:val="single" w:sz="4" w:space="0" w:color="auto"/>
            </w:tcBorders>
            <w:vAlign w:val="center"/>
            <w:hideMark/>
          </w:tcPr>
          <w:p w:rsidR="00A22727" w:rsidRDefault="00A22727" w:rsidP="00C17E52">
            <w:pPr>
              <w:widowControl/>
              <w:spacing w:before="100" w:beforeAutospacing="1" w:after="100" w:afterAutospacing="1" w:line="576" w:lineRule="atLeast"/>
              <w:jc w:val="center"/>
              <w:rPr>
                <w:rFonts w:ascii="仿宋_GB2312" w:eastAsia="仿宋_GB2312" w:hAnsi="宋体" w:cs="宋体"/>
                <w:sz w:val="24"/>
                <w:szCs w:val="24"/>
              </w:rPr>
            </w:pPr>
            <w:r>
              <w:rPr>
                <w:rFonts w:ascii="仿宋_GB2312" w:eastAsia="仿宋_GB2312" w:hAnsi="宋体" w:cs="宋体" w:hint="eastAsia"/>
                <w:sz w:val="24"/>
                <w:szCs w:val="24"/>
              </w:rPr>
              <w:t>3</w:t>
            </w:r>
          </w:p>
        </w:tc>
        <w:tc>
          <w:tcPr>
            <w:tcW w:w="5245" w:type="dxa"/>
            <w:tcBorders>
              <w:top w:val="single" w:sz="4" w:space="0" w:color="auto"/>
              <w:left w:val="single" w:sz="4" w:space="0" w:color="auto"/>
              <w:bottom w:val="single" w:sz="4" w:space="0" w:color="auto"/>
              <w:right w:val="single" w:sz="4" w:space="0" w:color="auto"/>
            </w:tcBorders>
            <w:vAlign w:val="center"/>
            <w:hideMark/>
          </w:tcPr>
          <w:p w:rsidR="00A22727" w:rsidRDefault="00A22727" w:rsidP="00C17E52">
            <w:pPr>
              <w:widowControl/>
              <w:spacing w:before="100" w:beforeAutospacing="1" w:after="100" w:afterAutospacing="1" w:line="576" w:lineRule="atLeast"/>
              <w:jc w:val="center"/>
              <w:rPr>
                <w:rFonts w:ascii="仿宋_GB2312" w:eastAsia="仿宋_GB2312" w:hAnsi="宋体" w:cs="宋体"/>
                <w:sz w:val="24"/>
                <w:szCs w:val="24"/>
              </w:rPr>
            </w:pPr>
            <w:r>
              <w:rPr>
                <w:rFonts w:ascii="仿宋_GB2312" w:eastAsia="仿宋_GB2312" w:hAnsi="宋体" w:cs="宋体" w:hint="eastAsia"/>
                <w:sz w:val="24"/>
                <w:szCs w:val="24"/>
              </w:rPr>
              <w:t>高职内部质量保证体系诊断与改进策略研究</w:t>
            </w:r>
          </w:p>
        </w:tc>
        <w:tc>
          <w:tcPr>
            <w:tcW w:w="1134" w:type="dxa"/>
            <w:tcBorders>
              <w:top w:val="single" w:sz="4" w:space="0" w:color="auto"/>
              <w:left w:val="single" w:sz="4" w:space="0" w:color="auto"/>
              <w:bottom w:val="single" w:sz="4" w:space="0" w:color="auto"/>
              <w:right w:val="single" w:sz="4" w:space="0" w:color="auto"/>
            </w:tcBorders>
            <w:vAlign w:val="center"/>
            <w:hideMark/>
          </w:tcPr>
          <w:p w:rsidR="00A22727" w:rsidRDefault="00A22727" w:rsidP="00C17E52">
            <w:pPr>
              <w:widowControl/>
              <w:spacing w:before="100" w:beforeAutospacing="1" w:after="100" w:afterAutospacing="1" w:line="576" w:lineRule="atLeast"/>
              <w:jc w:val="center"/>
              <w:rPr>
                <w:rFonts w:ascii="仿宋_GB2312" w:eastAsia="仿宋_GB2312" w:hAnsi="宋体" w:cs="宋体"/>
                <w:sz w:val="24"/>
                <w:szCs w:val="24"/>
              </w:rPr>
            </w:pPr>
            <w:proofErr w:type="gramStart"/>
            <w:r>
              <w:rPr>
                <w:rFonts w:ascii="仿宋_GB2312" w:eastAsia="仿宋_GB2312" w:hAnsi="宋体" w:cs="宋体" w:hint="eastAsia"/>
                <w:sz w:val="24"/>
                <w:szCs w:val="24"/>
              </w:rPr>
              <w:t>丛晓芳</w:t>
            </w:r>
            <w:proofErr w:type="gramEnd"/>
          </w:p>
        </w:tc>
        <w:tc>
          <w:tcPr>
            <w:tcW w:w="1417" w:type="dxa"/>
            <w:tcBorders>
              <w:top w:val="single" w:sz="4" w:space="0" w:color="auto"/>
              <w:left w:val="single" w:sz="4" w:space="0" w:color="auto"/>
              <w:bottom w:val="single" w:sz="4" w:space="0" w:color="auto"/>
              <w:right w:val="single" w:sz="4" w:space="0" w:color="auto"/>
            </w:tcBorders>
            <w:vAlign w:val="center"/>
            <w:hideMark/>
          </w:tcPr>
          <w:p w:rsidR="00A22727" w:rsidRDefault="00A22727" w:rsidP="00C17E52">
            <w:pPr>
              <w:widowControl/>
              <w:spacing w:before="100" w:beforeAutospacing="1" w:after="100" w:afterAutospacing="1" w:line="576" w:lineRule="atLeast"/>
              <w:jc w:val="center"/>
              <w:rPr>
                <w:rFonts w:ascii="仿宋_GB2312" w:eastAsia="仿宋_GB2312" w:hAnsi="宋体" w:cs="宋体"/>
                <w:sz w:val="24"/>
                <w:szCs w:val="24"/>
              </w:rPr>
            </w:pPr>
            <w:r>
              <w:rPr>
                <w:rFonts w:ascii="仿宋_GB2312" w:eastAsia="仿宋_GB2312" w:hAnsi="宋体" w:cs="宋体" w:hint="eastAsia"/>
                <w:sz w:val="24"/>
                <w:szCs w:val="24"/>
              </w:rPr>
              <w:t>2000</w:t>
            </w:r>
          </w:p>
        </w:tc>
      </w:tr>
      <w:tr w:rsidR="00A22727" w:rsidTr="00C17E52">
        <w:trPr>
          <w:trHeight w:val="842"/>
        </w:trPr>
        <w:tc>
          <w:tcPr>
            <w:tcW w:w="817" w:type="dxa"/>
            <w:tcBorders>
              <w:top w:val="single" w:sz="4" w:space="0" w:color="auto"/>
              <w:left w:val="single" w:sz="4" w:space="0" w:color="auto"/>
              <w:bottom w:val="single" w:sz="4" w:space="0" w:color="auto"/>
              <w:right w:val="single" w:sz="4" w:space="0" w:color="auto"/>
            </w:tcBorders>
            <w:vAlign w:val="center"/>
            <w:hideMark/>
          </w:tcPr>
          <w:p w:rsidR="00A22727" w:rsidRDefault="00A22727" w:rsidP="00C17E52">
            <w:pPr>
              <w:widowControl/>
              <w:spacing w:before="100" w:beforeAutospacing="1" w:after="100" w:afterAutospacing="1" w:line="576" w:lineRule="atLeast"/>
              <w:ind w:firstLineChars="100" w:firstLine="240"/>
              <w:jc w:val="center"/>
              <w:rPr>
                <w:rFonts w:ascii="仿宋_GB2312" w:eastAsia="仿宋_GB2312" w:hAnsi="宋体" w:cs="宋体"/>
                <w:sz w:val="24"/>
                <w:szCs w:val="24"/>
              </w:rPr>
            </w:pPr>
            <w:r>
              <w:rPr>
                <w:rFonts w:ascii="仿宋_GB2312" w:eastAsia="仿宋_GB2312" w:hAnsi="宋体" w:cs="宋体" w:hint="eastAsia"/>
                <w:sz w:val="24"/>
                <w:szCs w:val="24"/>
              </w:rPr>
              <w:t>4</w:t>
            </w:r>
          </w:p>
        </w:tc>
        <w:tc>
          <w:tcPr>
            <w:tcW w:w="5245" w:type="dxa"/>
            <w:tcBorders>
              <w:top w:val="single" w:sz="4" w:space="0" w:color="auto"/>
              <w:left w:val="single" w:sz="4" w:space="0" w:color="auto"/>
              <w:bottom w:val="single" w:sz="4" w:space="0" w:color="auto"/>
              <w:right w:val="single" w:sz="4" w:space="0" w:color="auto"/>
            </w:tcBorders>
            <w:vAlign w:val="center"/>
            <w:hideMark/>
          </w:tcPr>
          <w:p w:rsidR="00A22727" w:rsidRDefault="00A22727" w:rsidP="00C17E52">
            <w:pPr>
              <w:widowControl/>
              <w:spacing w:before="100" w:beforeAutospacing="1" w:after="100" w:afterAutospacing="1" w:line="576" w:lineRule="atLeast"/>
              <w:jc w:val="center"/>
              <w:rPr>
                <w:rFonts w:ascii="仿宋_GB2312" w:eastAsia="仿宋_GB2312" w:hAnsi="宋体" w:cs="宋体"/>
                <w:sz w:val="24"/>
                <w:szCs w:val="24"/>
              </w:rPr>
            </w:pPr>
            <w:r>
              <w:rPr>
                <w:rFonts w:ascii="仿宋_GB2312" w:eastAsia="仿宋_GB2312" w:hAnsi="宋体" w:cs="宋体" w:hint="eastAsia"/>
                <w:sz w:val="24"/>
                <w:szCs w:val="24"/>
              </w:rPr>
              <w:t>高职会计专业课程体系整体优化与教学内容改革研究</w:t>
            </w:r>
          </w:p>
        </w:tc>
        <w:tc>
          <w:tcPr>
            <w:tcW w:w="1134" w:type="dxa"/>
            <w:tcBorders>
              <w:top w:val="single" w:sz="4" w:space="0" w:color="auto"/>
              <w:left w:val="single" w:sz="4" w:space="0" w:color="auto"/>
              <w:bottom w:val="single" w:sz="4" w:space="0" w:color="auto"/>
              <w:right w:val="single" w:sz="4" w:space="0" w:color="auto"/>
            </w:tcBorders>
            <w:vAlign w:val="center"/>
            <w:hideMark/>
          </w:tcPr>
          <w:p w:rsidR="00A22727" w:rsidRDefault="00A22727" w:rsidP="00C17E52">
            <w:pPr>
              <w:widowControl/>
              <w:spacing w:before="100" w:beforeAutospacing="1" w:after="100" w:afterAutospacing="1" w:line="576" w:lineRule="atLeast"/>
              <w:jc w:val="center"/>
              <w:rPr>
                <w:rFonts w:ascii="仿宋_GB2312" w:eastAsia="仿宋_GB2312" w:hAnsi="宋体" w:cs="宋体"/>
                <w:sz w:val="24"/>
                <w:szCs w:val="24"/>
              </w:rPr>
            </w:pPr>
            <w:r>
              <w:rPr>
                <w:rFonts w:ascii="仿宋_GB2312" w:eastAsia="仿宋_GB2312" w:hAnsi="宋体" w:cs="宋体" w:hint="eastAsia"/>
                <w:sz w:val="24"/>
                <w:szCs w:val="24"/>
              </w:rPr>
              <w:t>刘玉梅</w:t>
            </w:r>
          </w:p>
        </w:tc>
        <w:tc>
          <w:tcPr>
            <w:tcW w:w="1417" w:type="dxa"/>
            <w:tcBorders>
              <w:top w:val="single" w:sz="4" w:space="0" w:color="auto"/>
              <w:left w:val="single" w:sz="4" w:space="0" w:color="auto"/>
              <w:bottom w:val="single" w:sz="4" w:space="0" w:color="auto"/>
              <w:right w:val="single" w:sz="4" w:space="0" w:color="auto"/>
            </w:tcBorders>
            <w:vAlign w:val="center"/>
            <w:hideMark/>
          </w:tcPr>
          <w:p w:rsidR="00A22727" w:rsidRDefault="00A22727" w:rsidP="00C17E52">
            <w:pPr>
              <w:widowControl/>
              <w:spacing w:before="100" w:beforeAutospacing="1" w:after="100" w:afterAutospacing="1" w:line="576" w:lineRule="atLeast"/>
              <w:ind w:firstLineChars="150" w:firstLine="360"/>
              <w:jc w:val="center"/>
              <w:rPr>
                <w:rFonts w:ascii="仿宋_GB2312" w:eastAsia="仿宋_GB2312" w:hAnsi="宋体" w:cs="宋体"/>
                <w:sz w:val="24"/>
                <w:szCs w:val="24"/>
              </w:rPr>
            </w:pPr>
            <w:r>
              <w:rPr>
                <w:rFonts w:ascii="仿宋_GB2312" w:eastAsia="仿宋_GB2312" w:hAnsi="宋体" w:cs="宋体" w:hint="eastAsia"/>
                <w:sz w:val="24"/>
                <w:szCs w:val="24"/>
              </w:rPr>
              <w:t>2000</w:t>
            </w:r>
          </w:p>
        </w:tc>
      </w:tr>
      <w:tr w:rsidR="00A22727" w:rsidTr="00C17E52">
        <w:tc>
          <w:tcPr>
            <w:tcW w:w="817" w:type="dxa"/>
            <w:tcBorders>
              <w:top w:val="single" w:sz="4" w:space="0" w:color="auto"/>
              <w:left w:val="single" w:sz="4" w:space="0" w:color="auto"/>
              <w:bottom w:val="single" w:sz="4" w:space="0" w:color="auto"/>
              <w:right w:val="single" w:sz="4" w:space="0" w:color="auto"/>
            </w:tcBorders>
            <w:vAlign w:val="center"/>
            <w:hideMark/>
          </w:tcPr>
          <w:p w:rsidR="00A22727" w:rsidRDefault="00A22727" w:rsidP="00C17E52">
            <w:pPr>
              <w:widowControl/>
              <w:spacing w:before="100" w:beforeAutospacing="1" w:after="100" w:afterAutospacing="1" w:line="576" w:lineRule="atLeast"/>
              <w:jc w:val="center"/>
              <w:rPr>
                <w:rFonts w:ascii="仿宋_GB2312" w:eastAsia="仿宋_GB2312" w:hAnsi="宋体" w:cs="宋体"/>
                <w:sz w:val="24"/>
                <w:szCs w:val="24"/>
              </w:rPr>
            </w:pPr>
            <w:r>
              <w:rPr>
                <w:rFonts w:ascii="仿宋_GB2312" w:eastAsia="仿宋_GB2312" w:hAnsi="宋体" w:cs="宋体" w:hint="eastAsia"/>
                <w:sz w:val="24"/>
                <w:szCs w:val="24"/>
              </w:rPr>
              <w:t>5</w:t>
            </w:r>
          </w:p>
        </w:tc>
        <w:tc>
          <w:tcPr>
            <w:tcW w:w="5245" w:type="dxa"/>
            <w:tcBorders>
              <w:top w:val="single" w:sz="4" w:space="0" w:color="auto"/>
              <w:left w:val="single" w:sz="4" w:space="0" w:color="auto"/>
              <w:bottom w:val="single" w:sz="4" w:space="0" w:color="auto"/>
              <w:right w:val="single" w:sz="4" w:space="0" w:color="auto"/>
            </w:tcBorders>
            <w:vAlign w:val="center"/>
            <w:hideMark/>
          </w:tcPr>
          <w:p w:rsidR="00A22727" w:rsidRDefault="00A22727" w:rsidP="00C17E52">
            <w:pPr>
              <w:widowControl/>
              <w:spacing w:before="100" w:beforeAutospacing="1" w:after="100" w:afterAutospacing="1" w:line="576" w:lineRule="atLeast"/>
              <w:jc w:val="center"/>
              <w:rPr>
                <w:rFonts w:ascii="仿宋_GB2312" w:eastAsia="仿宋_GB2312" w:hAnsi="宋体" w:cs="宋体"/>
                <w:sz w:val="24"/>
                <w:szCs w:val="24"/>
              </w:rPr>
            </w:pPr>
            <w:r>
              <w:rPr>
                <w:rFonts w:ascii="仿宋_GB2312" w:eastAsia="仿宋_GB2312" w:hAnsi="宋体" w:cs="宋体" w:hint="eastAsia"/>
                <w:sz w:val="24"/>
                <w:szCs w:val="24"/>
              </w:rPr>
              <w:t>基于“蓝墨云班”的高职web产品课程教学模式研究与应用</w:t>
            </w:r>
          </w:p>
        </w:tc>
        <w:tc>
          <w:tcPr>
            <w:tcW w:w="1134" w:type="dxa"/>
            <w:tcBorders>
              <w:top w:val="single" w:sz="4" w:space="0" w:color="auto"/>
              <w:left w:val="single" w:sz="4" w:space="0" w:color="auto"/>
              <w:bottom w:val="single" w:sz="4" w:space="0" w:color="auto"/>
              <w:right w:val="single" w:sz="4" w:space="0" w:color="auto"/>
            </w:tcBorders>
            <w:vAlign w:val="center"/>
            <w:hideMark/>
          </w:tcPr>
          <w:p w:rsidR="00A22727" w:rsidRDefault="00A22727" w:rsidP="00C17E52">
            <w:pPr>
              <w:widowControl/>
              <w:spacing w:before="100" w:beforeAutospacing="1" w:after="100" w:afterAutospacing="1" w:line="576" w:lineRule="atLeast"/>
              <w:jc w:val="center"/>
              <w:rPr>
                <w:rFonts w:ascii="仿宋_GB2312" w:eastAsia="仿宋_GB2312" w:hAnsi="宋体" w:cs="宋体"/>
                <w:sz w:val="24"/>
                <w:szCs w:val="24"/>
              </w:rPr>
            </w:pPr>
            <w:r>
              <w:rPr>
                <w:rFonts w:ascii="仿宋_GB2312" w:eastAsia="仿宋_GB2312" w:hAnsi="宋体" w:cs="宋体" w:hint="eastAsia"/>
                <w:sz w:val="24"/>
                <w:szCs w:val="24"/>
              </w:rPr>
              <w:t>高佳乐</w:t>
            </w:r>
          </w:p>
        </w:tc>
        <w:tc>
          <w:tcPr>
            <w:tcW w:w="1417" w:type="dxa"/>
            <w:tcBorders>
              <w:top w:val="single" w:sz="4" w:space="0" w:color="auto"/>
              <w:left w:val="single" w:sz="4" w:space="0" w:color="auto"/>
              <w:bottom w:val="single" w:sz="4" w:space="0" w:color="auto"/>
              <w:right w:val="single" w:sz="4" w:space="0" w:color="auto"/>
            </w:tcBorders>
            <w:vAlign w:val="center"/>
            <w:hideMark/>
          </w:tcPr>
          <w:p w:rsidR="00A22727" w:rsidRDefault="00A22727" w:rsidP="00C17E52">
            <w:pPr>
              <w:widowControl/>
              <w:spacing w:before="100" w:beforeAutospacing="1" w:after="100" w:afterAutospacing="1" w:line="576" w:lineRule="atLeast"/>
              <w:jc w:val="center"/>
              <w:rPr>
                <w:rFonts w:ascii="仿宋_GB2312" w:eastAsia="仿宋_GB2312" w:hAnsi="宋体" w:cs="宋体"/>
                <w:sz w:val="24"/>
                <w:szCs w:val="24"/>
              </w:rPr>
            </w:pPr>
            <w:r>
              <w:rPr>
                <w:rFonts w:ascii="仿宋_GB2312" w:eastAsia="仿宋_GB2312" w:hAnsi="宋体" w:cs="宋体" w:hint="eastAsia"/>
                <w:sz w:val="24"/>
                <w:szCs w:val="24"/>
              </w:rPr>
              <w:t>2000</w:t>
            </w:r>
          </w:p>
        </w:tc>
      </w:tr>
      <w:tr w:rsidR="00A22727" w:rsidTr="00C17E52">
        <w:tc>
          <w:tcPr>
            <w:tcW w:w="817" w:type="dxa"/>
            <w:tcBorders>
              <w:top w:val="single" w:sz="4" w:space="0" w:color="auto"/>
              <w:left w:val="single" w:sz="4" w:space="0" w:color="auto"/>
              <w:bottom w:val="single" w:sz="4" w:space="0" w:color="auto"/>
              <w:right w:val="single" w:sz="4" w:space="0" w:color="auto"/>
            </w:tcBorders>
            <w:vAlign w:val="center"/>
            <w:hideMark/>
          </w:tcPr>
          <w:p w:rsidR="00A22727" w:rsidRDefault="00A22727" w:rsidP="00C17E52">
            <w:pPr>
              <w:widowControl/>
              <w:spacing w:before="100" w:beforeAutospacing="1" w:after="100" w:afterAutospacing="1" w:line="576" w:lineRule="atLeast"/>
              <w:ind w:firstLineChars="100" w:firstLine="240"/>
              <w:jc w:val="center"/>
              <w:rPr>
                <w:rFonts w:ascii="仿宋_GB2312" w:eastAsia="仿宋_GB2312" w:hAnsi="宋体" w:cs="宋体"/>
                <w:sz w:val="24"/>
                <w:szCs w:val="24"/>
              </w:rPr>
            </w:pPr>
            <w:r>
              <w:rPr>
                <w:rFonts w:ascii="仿宋_GB2312" w:eastAsia="仿宋_GB2312" w:hAnsi="宋体" w:cs="宋体" w:hint="eastAsia"/>
                <w:sz w:val="24"/>
                <w:szCs w:val="24"/>
              </w:rPr>
              <w:t>6</w:t>
            </w:r>
          </w:p>
        </w:tc>
        <w:tc>
          <w:tcPr>
            <w:tcW w:w="5245" w:type="dxa"/>
            <w:tcBorders>
              <w:top w:val="single" w:sz="4" w:space="0" w:color="auto"/>
              <w:left w:val="single" w:sz="4" w:space="0" w:color="auto"/>
              <w:bottom w:val="single" w:sz="4" w:space="0" w:color="auto"/>
              <w:right w:val="single" w:sz="4" w:space="0" w:color="auto"/>
            </w:tcBorders>
            <w:vAlign w:val="center"/>
            <w:hideMark/>
          </w:tcPr>
          <w:p w:rsidR="00A22727" w:rsidRDefault="00A22727" w:rsidP="00C17E52">
            <w:pPr>
              <w:widowControl/>
              <w:spacing w:before="100" w:beforeAutospacing="1" w:after="100" w:afterAutospacing="1" w:line="576" w:lineRule="atLeast"/>
              <w:jc w:val="center"/>
              <w:rPr>
                <w:rFonts w:ascii="仿宋_GB2312" w:eastAsia="仿宋_GB2312" w:hAnsi="宋体" w:cs="宋体"/>
                <w:sz w:val="24"/>
                <w:szCs w:val="24"/>
              </w:rPr>
            </w:pPr>
            <w:r>
              <w:rPr>
                <w:rFonts w:ascii="仿宋_GB2312" w:eastAsia="仿宋_GB2312" w:hAnsi="宋体" w:cs="宋体" w:hint="eastAsia"/>
                <w:sz w:val="24"/>
                <w:szCs w:val="24"/>
              </w:rPr>
              <w:t>OBE理论视角下连锁经营管理专业核心课教学改革研究</w:t>
            </w:r>
          </w:p>
        </w:tc>
        <w:tc>
          <w:tcPr>
            <w:tcW w:w="1134" w:type="dxa"/>
            <w:tcBorders>
              <w:top w:val="single" w:sz="4" w:space="0" w:color="auto"/>
              <w:left w:val="single" w:sz="4" w:space="0" w:color="auto"/>
              <w:bottom w:val="single" w:sz="4" w:space="0" w:color="auto"/>
              <w:right w:val="single" w:sz="4" w:space="0" w:color="auto"/>
            </w:tcBorders>
            <w:vAlign w:val="center"/>
            <w:hideMark/>
          </w:tcPr>
          <w:p w:rsidR="00A22727" w:rsidRDefault="00A22727" w:rsidP="00C17E52">
            <w:pPr>
              <w:widowControl/>
              <w:spacing w:before="100" w:beforeAutospacing="1" w:after="100" w:afterAutospacing="1" w:line="576" w:lineRule="atLeast"/>
              <w:jc w:val="center"/>
              <w:rPr>
                <w:rFonts w:ascii="仿宋_GB2312" w:eastAsia="仿宋_GB2312" w:hAnsi="宋体" w:cs="宋体"/>
                <w:sz w:val="24"/>
                <w:szCs w:val="24"/>
              </w:rPr>
            </w:pPr>
            <w:r>
              <w:rPr>
                <w:rFonts w:ascii="仿宋_GB2312" w:eastAsia="仿宋_GB2312" w:hAnsi="宋体" w:cs="宋体" w:hint="eastAsia"/>
                <w:sz w:val="24"/>
                <w:szCs w:val="24"/>
              </w:rPr>
              <w:t>曹 爽</w:t>
            </w:r>
          </w:p>
        </w:tc>
        <w:tc>
          <w:tcPr>
            <w:tcW w:w="1417" w:type="dxa"/>
            <w:tcBorders>
              <w:top w:val="single" w:sz="4" w:space="0" w:color="auto"/>
              <w:left w:val="single" w:sz="4" w:space="0" w:color="auto"/>
              <w:bottom w:val="single" w:sz="4" w:space="0" w:color="auto"/>
              <w:right w:val="single" w:sz="4" w:space="0" w:color="auto"/>
            </w:tcBorders>
            <w:vAlign w:val="center"/>
            <w:hideMark/>
          </w:tcPr>
          <w:p w:rsidR="00A22727" w:rsidRDefault="00A22727" w:rsidP="00C17E52">
            <w:pPr>
              <w:widowControl/>
              <w:spacing w:before="100" w:beforeAutospacing="1" w:after="100" w:afterAutospacing="1" w:line="576" w:lineRule="atLeast"/>
              <w:ind w:firstLineChars="150" w:firstLine="360"/>
              <w:jc w:val="center"/>
              <w:rPr>
                <w:rFonts w:ascii="仿宋_GB2312" w:eastAsia="仿宋_GB2312" w:hAnsi="宋体" w:cs="宋体"/>
                <w:sz w:val="24"/>
                <w:szCs w:val="24"/>
              </w:rPr>
            </w:pPr>
            <w:r>
              <w:rPr>
                <w:rFonts w:ascii="仿宋_GB2312" w:eastAsia="仿宋_GB2312" w:hAnsi="宋体" w:cs="宋体" w:hint="eastAsia"/>
                <w:sz w:val="24"/>
                <w:szCs w:val="24"/>
              </w:rPr>
              <w:t>2000</w:t>
            </w:r>
          </w:p>
        </w:tc>
      </w:tr>
      <w:tr w:rsidR="00A22727" w:rsidTr="00C17E52">
        <w:tc>
          <w:tcPr>
            <w:tcW w:w="817" w:type="dxa"/>
            <w:tcBorders>
              <w:top w:val="single" w:sz="4" w:space="0" w:color="auto"/>
              <w:left w:val="single" w:sz="4" w:space="0" w:color="auto"/>
              <w:bottom w:val="single" w:sz="4" w:space="0" w:color="auto"/>
              <w:right w:val="single" w:sz="4" w:space="0" w:color="auto"/>
            </w:tcBorders>
            <w:vAlign w:val="center"/>
            <w:hideMark/>
          </w:tcPr>
          <w:p w:rsidR="00A22727" w:rsidRDefault="00A22727" w:rsidP="00C17E52">
            <w:pPr>
              <w:widowControl/>
              <w:spacing w:before="100" w:beforeAutospacing="1" w:after="100" w:afterAutospacing="1" w:line="576" w:lineRule="atLeast"/>
              <w:jc w:val="center"/>
              <w:rPr>
                <w:rFonts w:ascii="仿宋_GB2312" w:eastAsia="仿宋_GB2312" w:hAnsi="宋体" w:cs="宋体"/>
                <w:sz w:val="24"/>
                <w:szCs w:val="24"/>
              </w:rPr>
            </w:pPr>
            <w:r>
              <w:rPr>
                <w:rFonts w:ascii="仿宋_GB2312" w:eastAsia="仿宋_GB2312" w:hAnsi="宋体" w:cs="宋体" w:hint="eastAsia"/>
                <w:sz w:val="24"/>
                <w:szCs w:val="24"/>
              </w:rPr>
              <w:t>7</w:t>
            </w:r>
          </w:p>
        </w:tc>
        <w:tc>
          <w:tcPr>
            <w:tcW w:w="5245" w:type="dxa"/>
            <w:tcBorders>
              <w:top w:val="single" w:sz="4" w:space="0" w:color="auto"/>
              <w:left w:val="single" w:sz="4" w:space="0" w:color="auto"/>
              <w:bottom w:val="single" w:sz="4" w:space="0" w:color="auto"/>
              <w:right w:val="single" w:sz="4" w:space="0" w:color="auto"/>
            </w:tcBorders>
            <w:vAlign w:val="center"/>
            <w:hideMark/>
          </w:tcPr>
          <w:p w:rsidR="00A22727" w:rsidRDefault="00A22727" w:rsidP="00C17E52">
            <w:pPr>
              <w:widowControl/>
              <w:spacing w:before="100" w:beforeAutospacing="1" w:after="100" w:afterAutospacing="1" w:line="576" w:lineRule="atLeast"/>
              <w:jc w:val="center"/>
              <w:rPr>
                <w:rFonts w:ascii="仿宋_GB2312" w:eastAsia="仿宋_GB2312" w:hAnsi="宋体" w:cs="宋体"/>
                <w:sz w:val="24"/>
                <w:szCs w:val="24"/>
              </w:rPr>
            </w:pPr>
            <w:r>
              <w:rPr>
                <w:rFonts w:ascii="仿宋_GB2312" w:eastAsia="仿宋_GB2312" w:hAnsi="宋体" w:cs="宋体" w:hint="eastAsia"/>
                <w:sz w:val="24"/>
                <w:szCs w:val="24"/>
              </w:rPr>
              <w:t>胜任力理论下高职食品营养与检测专业课程体系优化研究</w:t>
            </w:r>
          </w:p>
        </w:tc>
        <w:tc>
          <w:tcPr>
            <w:tcW w:w="1134" w:type="dxa"/>
            <w:tcBorders>
              <w:top w:val="single" w:sz="4" w:space="0" w:color="auto"/>
              <w:left w:val="single" w:sz="4" w:space="0" w:color="auto"/>
              <w:bottom w:val="single" w:sz="4" w:space="0" w:color="auto"/>
              <w:right w:val="single" w:sz="4" w:space="0" w:color="auto"/>
            </w:tcBorders>
            <w:vAlign w:val="center"/>
            <w:hideMark/>
          </w:tcPr>
          <w:p w:rsidR="00A22727" w:rsidRDefault="00A22727" w:rsidP="00C17E52">
            <w:pPr>
              <w:widowControl/>
              <w:spacing w:before="100" w:beforeAutospacing="1" w:after="100" w:afterAutospacing="1" w:line="576" w:lineRule="atLeast"/>
              <w:jc w:val="center"/>
              <w:rPr>
                <w:rFonts w:ascii="仿宋_GB2312" w:eastAsia="仿宋_GB2312" w:hAnsi="宋体" w:cs="宋体"/>
                <w:sz w:val="24"/>
                <w:szCs w:val="24"/>
              </w:rPr>
            </w:pPr>
            <w:proofErr w:type="gramStart"/>
            <w:r>
              <w:rPr>
                <w:rFonts w:ascii="仿宋_GB2312" w:eastAsia="仿宋_GB2312" w:hAnsi="宋体" w:cs="宋体" w:hint="eastAsia"/>
                <w:sz w:val="24"/>
                <w:szCs w:val="24"/>
              </w:rPr>
              <w:t>崔</w:t>
            </w:r>
            <w:proofErr w:type="gramEnd"/>
            <w:r>
              <w:rPr>
                <w:rFonts w:ascii="仿宋_GB2312" w:eastAsia="仿宋_GB2312" w:hAnsi="宋体" w:cs="宋体" w:hint="eastAsia"/>
                <w:sz w:val="24"/>
                <w:szCs w:val="24"/>
              </w:rPr>
              <w:t xml:space="preserve"> 红</w:t>
            </w:r>
          </w:p>
        </w:tc>
        <w:tc>
          <w:tcPr>
            <w:tcW w:w="1417" w:type="dxa"/>
            <w:tcBorders>
              <w:top w:val="single" w:sz="4" w:space="0" w:color="auto"/>
              <w:left w:val="single" w:sz="4" w:space="0" w:color="auto"/>
              <w:bottom w:val="single" w:sz="4" w:space="0" w:color="auto"/>
              <w:right w:val="single" w:sz="4" w:space="0" w:color="auto"/>
            </w:tcBorders>
            <w:vAlign w:val="center"/>
            <w:hideMark/>
          </w:tcPr>
          <w:p w:rsidR="00A22727" w:rsidRDefault="00A22727" w:rsidP="00C17E52">
            <w:pPr>
              <w:widowControl/>
              <w:spacing w:before="100" w:beforeAutospacing="1" w:after="100" w:afterAutospacing="1" w:line="576" w:lineRule="atLeast"/>
              <w:jc w:val="center"/>
              <w:rPr>
                <w:rFonts w:ascii="仿宋_GB2312" w:eastAsia="仿宋_GB2312" w:hAnsi="宋体" w:cs="宋体"/>
                <w:sz w:val="24"/>
                <w:szCs w:val="24"/>
              </w:rPr>
            </w:pPr>
            <w:r>
              <w:rPr>
                <w:rFonts w:ascii="仿宋_GB2312" w:eastAsia="仿宋_GB2312" w:hAnsi="宋体" w:cs="宋体" w:hint="eastAsia"/>
                <w:sz w:val="24"/>
                <w:szCs w:val="24"/>
              </w:rPr>
              <w:t>2000</w:t>
            </w:r>
          </w:p>
        </w:tc>
      </w:tr>
      <w:tr w:rsidR="00A22727" w:rsidTr="00C17E52">
        <w:tc>
          <w:tcPr>
            <w:tcW w:w="817" w:type="dxa"/>
            <w:tcBorders>
              <w:top w:val="single" w:sz="4" w:space="0" w:color="auto"/>
              <w:left w:val="single" w:sz="4" w:space="0" w:color="auto"/>
              <w:bottom w:val="single" w:sz="4" w:space="0" w:color="auto"/>
              <w:right w:val="single" w:sz="4" w:space="0" w:color="auto"/>
            </w:tcBorders>
            <w:vAlign w:val="center"/>
            <w:hideMark/>
          </w:tcPr>
          <w:p w:rsidR="00A22727" w:rsidRDefault="00A22727" w:rsidP="00C17E52">
            <w:pPr>
              <w:widowControl/>
              <w:spacing w:before="100" w:beforeAutospacing="1" w:after="100" w:afterAutospacing="1" w:line="576" w:lineRule="atLeast"/>
              <w:jc w:val="center"/>
              <w:rPr>
                <w:rFonts w:ascii="仿宋_GB2312" w:eastAsia="仿宋_GB2312" w:hAnsi="宋体" w:cs="宋体"/>
                <w:sz w:val="24"/>
                <w:szCs w:val="24"/>
              </w:rPr>
            </w:pPr>
            <w:r>
              <w:rPr>
                <w:rFonts w:ascii="仿宋_GB2312" w:eastAsia="仿宋_GB2312" w:hAnsi="宋体" w:cs="宋体" w:hint="eastAsia"/>
                <w:sz w:val="24"/>
                <w:szCs w:val="24"/>
              </w:rPr>
              <w:t>8</w:t>
            </w:r>
          </w:p>
        </w:tc>
        <w:tc>
          <w:tcPr>
            <w:tcW w:w="5245" w:type="dxa"/>
            <w:tcBorders>
              <w:top w:val="single" w:sz="4" w:space="0" w:color="auto"/>
              <w:left w:val="single" w:sz="4" w:space="0" w:color="auto"/>
              <w:bottom w:val="single" w:sz="4" w:space="0" w:color="auto"/>
              <w:right w:val="single" w:sz="4" w:space="0" w:color="auto"/>
            </w:tcBorders>
            <w:vAlign w:val="center"/>
            <w:hideMark/>
          </w:tcPr>
          <w:p w:rsidR="00A22727" w:rsidRDefault="00A22727" w:rsidP="00C17E52">
            <w:pPr>
              <w:widowControl/>
              <w:spacing w:before="100" w:beforeAutospacing="1" w:after="100" w:afterAutospacing="1" w:line="576" w:lineRule="atLeast"/>
              <w:jc w:val="center"/>
              <w:rPr>
                <w:rFonts w:ascii="仿宋_GB2312" w:eastAsia="仿宋_GB2312" w:hAnsi="宋体" w:cs="宋体"/>
                <w:sz w:val="24"/>
                <w:szCs w:val="24"/>
              </w:rPr>
            </w:pPr>
            <w:r>
              <w:rPr>
                <w:rFonts w:ascii="仿宋_GB2312" w:eastAsia="仿宋_GB2312" w:hAnsi="宋体" w:cs="宋体" w:hint="eastAsia"/>
                <w:sz w:val="24"/>
                <w:szCs w:val="24"/>
              </w:rPr>
              <w:t>高职创新创业教育评价体系实证研究——基于“现实环境”和“实际贡献”的双视角分析</w:t>
            </w:r>
          </w:p>
        </w:tc>
        <w:tc>
          <w:tcPr>
            <w:tcW w:w="1134" w:type="dxa"/>
            <w:tcBorders>
              <w:top w:val="single" w:sz="4" w:space="0" w:color="auto"/>
              <w:left w:val="single" w:sz="4" w:space="0" w:color="auto"/>
              <w:bottom w:val="single" w:sz="4" w:space="0" w:color="auto"/>
              <w:right w:val="single" w:sz="4" w:space="0" w:color="auto"/>
            </w:tcBorders>
            <w:vAlign w:val="center"/>
            <w:hideMark/>
          </w:tcPr>
          <w:p w:rsidR="00A22727" w:rsidRDefault="00A22727" w:rsidP="00C17E52">
            <w:pPr>
              <w:widowControl/>
              <w:spacing w:before="100" w:beforeAutospacing="1" w:after="100" w:afterAutospacing="1" w:line="576" w:lineRule="atLeast"/>
              <w:jc w:val="center"/>
              <w:rPr>
                <w:rFonts w:ascii="仿宋_GB2312" w:eastAsia="仿宋_GB2312" w:hAnsi="宋体" w:cs="宋体"/>
                <w:sz w:val="24"/>
                <w:szCs w:val="24"/>
              </w:rPr>
            </w:pPr>
            <w:r>
              <w:rPr>
                <w:rFonts w:ascii="仿宋_GB2312" w:eastAsia="仿宋_GB2312" w:hAnsi="宋体" w:cs="宋体" w:hint="eastAsia"/>
                <w:sz w:val="24"/>
                <w:szCs w:val="24"/>
              </w:rPr>
              <w:t>刘 杨</w:t>
            </w:r>
          </w:p>
        </w:tc>
        <w:tc>
          <w:tcPr>
            <w:tcW w:w="1417" w:type="dxa"/>
            <w:tcBorders>
              <w:top w:val="single" w:sz="4" w:space="0" w:color="auto"/>
              <w:left w:val="single" w:sz="4" w:space="0" w:color="auto"/>
              <w:bottom w:val="single" w:sz="4" w:space="0" w:color="auto"/>
              <w:right w:val="single" w:sz="4" w:space="0" w:color="auto"/>
            </w:tcBorders>
            <w:vAlign w:val="center"/>
            <w:hideMark/>
          </w:tcPr>
          <w:p w:rsidR="00A22727" w:rsidRDefault="00A22727" w:rsidP="00C17E52">
            <w:pPr>
              <w:widowControl/>
              <w:spacing w:before="100" w:beforeAutospacing="1" w:after="100" w:afterAutospacing="1" w:line="576" w:lineRule="atLeast"/>
              <w:jc w:val="center"/>
              <w:rPr>
                <w:rFonts w:ascii="仿宋_GB2312" w:eastAsia="仿宋_GB2312" w:hAnsi="宋体" w:cs="宋体"/>
                <w:sz w:val="24"/>
                <w:szCs w:val="24"/>
              </w:rPr>
            </w:pPr>
            <w:r>
              <w:rPr>
                <w:rFonts w:ascii="仿宋_GB2312" w:eastAsia="仿宋_GB2312" w:hAnsi="宋体" w:cs="宋体" w:hint="eastAsia"/>
                <w:sz w:val="24"/>
                <w:szCs w:val="24"/>
              </w:rPr>
              <w:t>2000</w:t>
            </w:r>
          </w:p>
        </w:tc>
      </w:tr>
      <w:tr w:rsidR="00A22727" w:rsidTr="00C17E52">
        <w:tc>
          <w:tcPr>
            <w:tcW w:w="817" w:type="dxa"/>
            <w:tcBorders>
              <w:top w:val="single" w:sz="4" w:space="0" w:color="auto"/>
              <w:left w:val="single" w:sz="4" w:space="0" w:color="auto"/>
              <w:bottom w:val="single" w:sz="4" w:space="0" w:color="auto"/>
              <w:right w:val="single" w:sz="4" w:space="0" w:color="auto"/>
            </w:tcBorders>
            <w:vAlign w:val="center"/>
            <w:hideMark/>
          </w:tcPr>
          <w:p w:rsidR="00A22727" w:rsidRDefault="00A22727" w:rsidP="00C17E52">
            <w:pPr>
              <w:widowControl/>
              <w:spacing w:before="100" w:beforeAutospacing="1" w:after="100" w:afterAutospacing="1" w:line="576" w:lineRule="atLeast"/>
              <w:jc w:val="center"/>
              <w:rPr>
                <w:rFonts w:ascii="仿宋_GB2312" w:eastAsia="仿宋_GB2312" w:hAnsi="宋体" w:cs="宋体"/>
                <w:sz w:val="24"/>
                <w:szCs w:val="24"/>
              </w:rPr>
            </w:pPr>
            <w:r>
              <w:rPr>
                <w:rFonts w:ascii="仿宋_GB2312" w:eastAsia="仿宋_GB2312" w:hAnsi="宋体" w:cs="宋体" w:hint="eastAsia"/>
                <w:sz w:val="24"/>
                <w:szCs w:val="24"/>
              </w:rPr>
              <w:t>9</w:t>
            </w:r>
          </w:p>
        </w:tc>
        <w:tc>
          <w:tcPr>
            <w:tcW w:w="5245" w:type="dxa"/>
            <w:tcBorders>
              <w:top w:val="single" w:sz="4" w:space="0" w:color="auto"/>
              <w:left w:val="single" w:sz="4" w:space="0" w:color="auto"/>
              <w:bottom w:val="single" w:sz="4" w:space="0" w:color="auto"/>
              <w:right w:val="single" w:sz="4" w:space="0" w:color="auto"/>
            </w:tcBorders>
            <w:vAlign w:val="center"/>
            <w:hideMark/>
          </w:tcPr>
          <w:p w:rsidR="00A22727" w:rsidRDefault="00A22727" w:rsidP="00C17E52">
            <w:pPr>
              <w:widowControl/>
              <w:spacing w:before="100" w:beforeAutospacing="1" w:after="100" w:afterAutospacing="1" w:line="576" w:lineRule="atLeast"/>
              <w:jc w:val="center"/>
              <w:rPr>
                <w:rFonts w:ascii="仿宋_GB2312" w:eastAsia="仿宋_GB2312" w:hAnsi="宋体" w:cs="宋体"/>
                <w:sz w:val="24"/>
                <w:szCs w:val="24"/>
              </w:rPr>
            </w:pPr>
            <w:r>
              <w:rPr>
                <w:rFonts w:ascii="仿宋_GB2312" w:eastAsia="仿宋_GB2312" w:hAnsi="宋体" w:cs="宋体" w:hint="eastAsia"/>
                <w:sz w:val="24"/>
                <w:szCs w:val="24"/>
              </w:rPr>
              <w:t>移动互联网背景下碎片化学习模式在电子商务教学改革中的实践研究</w:t>
            </w:r>
          </w:p>
        </w:tc>
        <w:tc>
          <w:tcPr>
            <w:tcW w:w="1134" w:type="dxa"/>
            <w:tcBorders>
              <w:top w:val="single" w:sz="4" w:space="0" w:color="auto"/>
              <w:left w:val="single" w:sz="4" w:space="0" w:color="auto"/>
              <w:bottom w:val="single" w:sz="4" w:space="0" w:color="auto"/>
              <w:right w:val="single" w:sz="4" w:space="0" w:color="auto"/>
            </w:tcBorders>
            <w:vAlign w:val="center"/>
            <w:hideMark/>
          </w:tcPr>
          <w:p w:rsidR="00A22727" w:rsidRDefault="00A22727" w:rsidP="00C17E52">
            <w:pPr>
              <w:widowControl/>
              <w:spacing w:before="100" w:beforeAutospacing="1" w:after="100" w:afterAutospacing="1" w:line="576" w:lineRule="atLeast"/>
              <w:jc w:val="center"/>
              <w:rPr>
                <w:rFonts w:ascii="仿宋_GB2312" w:eastAsia="仿宋_GB2312" w:hAnsi="宋体" w:cs="宋体"/>
                <w:sz w:val="24"/>
                <w:szCs w:val="24"/>
              </w:rPr>
            </w:pPr>
            <w:r>
              <w:rPr>
                <w:rFonts w:ascii="仿宋_GB2312" w:eastAsia="仿宋_GB2312" w:hAnsi="宋体" w:cs="宋体" w:hint="eastAsia"/>
                <w:sz w:val="24"/>
                <w:szCs w:val="24"/>
              </w:rPr>
              <w:t>山少男</w:t>
            </w:r>
          </w:p>
        </w:tc>
        <w:tc>
          <w:tcPr>
            <w:tcW w:w="1417" w:type="dxa"/>
            <w:tcBorders>
              <w:top w:val="single" w:sz="4" w:space="0" w:color="auto"/>
              <w:left w:val="single" w:sz="4" w:space="0" w:color="auto"/>
              <w:bottom w:val="single" w:sz="4" w:space="0" w:color="auto"/>
              <w:right w:val="single" w:sz="4" w:space="0" w:color="auto"/>
            </w:tcBorders>
            <w:vAlign w:val="center"/>
            <w:hideMark/>
          </w:tcPr>
          <w:p w:rsidR="00A22727" w:rsidRDefault="00A22727" w:rsidP="00C17E52">
            <w:pPr>
              <w:widowControl/>
              <w:spacing w:before="100" w:beforeAutospacing="1" w:after="100" w:afterAutospacing="1" w:line="576" w:lineRule="atLeast"/>
              <w:jc w:val="center"/>
              <w:rPr>
                <w:rFonts w:ascii="仿宋_GB2312" w:eastAsia="仿宋_GB2312" w:hAnsi="宋体" w:cs="宋体"/>
                <w:sz w:val="24"/>
                <w:szCs w:val="24"/>
              </w:rPr>
            </w:pPr>
            <w:r>
              <w:rPr>
                <w:rFonts w:ascii="仿宋_GB2312" w:eastAsia="仿宋_GB2312" w:hAnsi="宋体" w:cs="宋体" w:hint="eastAsia"/>
                <w:sz w:val="24"/>
                <w:szCs w:val="24"/>
              </w:rPr>
              <w:t>2000</w:t>
            </w:r>
          </w:p>
        </w:tc>
      </w:tr>
      <w:tr w:rsidR="00A22727" w:rsidTr="00C17E52">
        <w:tc>
          <w:tcPr>
            <w:tcW w:w="817" w:type="dxa"/>
            <w:tcBorders>
              <w:top w:val="single" w:sz="4" w:space="0" w:color="auto"/>
              <w:left w:val="single" w:sz="4" w:space="0" w:color="auto"/>
              <w:bottom w:val="single" w:sz="4" w:space="0" w:color="auto"/>
              <w:right w:val="single" w:sz="4" w:space="0" w:color="auto"/>
            </w:tcBorders>
            <w:vAlign w:val="center"/>
            <w:hideMark/>
          </w:tcPr>
          <w:p w:rsidR="00A22727" w:rsidRDefault="00A22727" w:rsidP="00C17E52">
            <w:pPr>
              <w:widowControl/>
              <w:spacing w:before="100" w:beforeAutospacing="1" w:after="100" w:afterAutospacing="1" w:line="576" w:lineRule="atLeast"/>
              <w:jc w:val="center"/>
              <w:rPr>
                <w:rFonts w:ascii="仿宋_GB2312" w:eastAsia="仿宋_GB2312" w:hAnsi="宋体" w:cs="宋体"/>
                <w:sz w:val="24"/>
                <w:szCs w:val="24"/>
              </w:rPr>
            </w:pPr>
            <w:r>
              <w:rPr>
                <w:rFonts w:ascii="仿宋_GB2312" w:eastAsia="仿宋_GB2312" w:hAnsi="宋体" w:cs="宋体" w:hint="eastAsia"/>
                <w:sz w:val="24"/>
                <w:szCs w:val="24"/>
              </w:rPr>
              <w:t>10</w:t>
            </w:r>
          </w:p>
        </w:tc>
        <w:tc>
          <w:tcPr>
            <w:tcW w:w="5245" w:type="dxa"/>
            <w:tcBorders>
              <w:top w:val="single" w:sz="4" w:space="0" w:color="auto"/>
              <w:left w:val="single" w:sz="4" w:space="0" w:color="auto"/>
              <w:bottom w:val="single" w:sz="4" w:space="0" w:color="auto"/>
              <w:right w:val="single" w:sz="4" w:space="0" w:color="auto"/>
            </w:tcBorders>
            <w:vAlign w:val="center"/>
            <w:hideMark/>
          </w:tcPr>
          <w:p w:rsidR="00A22727" w:rsidRDefault="00A22727" w:rsidP="00C17E52">
            <w:pPr>
              <w:widowControl/>
              <w:spacing w:before="100" w:beforeAutospacing="1" w:after="100" w:afterAutospacing="1" w:line="576" w:lineRule="atLeast"/>
              <w:jc w:val="center"/>
              <w:rPr>
                <w:rFonts w:ascii="仿宋_GB2312" w:eastAsia="仿宋_GB2312" w:hAnsi="宋体" w:cs="宋体"/>
                <w:sz w:val="24"/>
                <w:szCs w:val="24"/>
              </w:rPr>
            </w:pPr>
            <w:r>
              <w:rPr>
                <w:rFonts w:ascii="仿宋_GB2312" w:eastAsia="仿宋_GB2312" w:hAnsi="宋体" w:cs="宋体" w:hint="eastAsia"/>
                <w:sz w:val="24"/>
                <w:szCs w:val="24"/>
              </w:rPr>
              <w:t>“互联网+”背景</w:t>
            </w:r>
            <w:proofErr w:type="gramStart"/>
            <w:r>
              <w:rPr>
                <w:rFonts w:ascii="仿宋_GB2312" w:eastAsia="仿宋_GB2312" w:hAnsi="宋体" w:cs="宋体" w:hint="eastAsia"/>
                <w:sz w:val="24"/>
                <w:szCs w:val="24"/>
              </w:rPr>
              <w:t>下酒店</w:t>
            </w:r>
            <w:proofErr w:type="gramEnd"/>
            <w:r>
              <w:rPr>
                <w:rFonts w:ascii="仿宋_GB2312" w:eastAsia="仿宋_GB2312" w:hAnsi="宋体" w:cs="宋体" w:hint="eastAsia"/>
                <w:sz w:val="24"/>
                <w:szCs w:val="24"/>
              </w:rPr>
              <w:t>专业群中高职衔接课程体系建设研究</w:t>
            </w:r>
          </w:p>
        </w:tc>
        <w:tc>
          <w:tcPr>
            <w:tcW w:w="1134" w:type="dxa"/>
            <w:tcBorders>
              <w:top w:val="single" w:sz="4" w:space="0" w:color="auto"/>
              <w:left w:val="single" w:sz="4" w:space="0" w:color="auto"/>
              <w:bottom w:val="single" w:sz="4" w:space="0" w:color="auto"/>
              <w:right w:val="single" w:sz="4" w:space="0" w:color="auto"/>
            </w:tcBorders>
            <w:vAlign w:val="center"/>
            <w:hideMark/>
          </w:tcPr>
          <w:p w:rsidR="00A22727" w:rsidRDefault="00A22727" w:rsidP="00C17E52">
            <w:pPr>
              <w:widowControl/>
              <w:spacing w:before="100" w:beforeAutospacing="1" w:after="100" w:afterAutospacing="1" w:line="576" w:lineRule="atLeast"/>
              <w:jc w:val="center"/>
              <w:rPr>
                <w:rFonts w:ascii="仿宋_GB2312" w:eastAsia="仿宋_GB2312" w:hAnsi="宋体" w:cs="宋体"/>
                <w:sz w:val="24"/>
                <w:szCs w:val="24"/>
              </w:rPr>
            </w:pPr>
            <w:r>
              <w:rPr>
                <w:rFonts w:ascii="仿宋_GB2312" w:eastAsia="仿宋_GB2312" w:hAnsi="宋体" w:cs="宋体" w:hint="eastAsia"/>
                <w:sz w:val="24"/>
                <w:szCs w:val="24"/>
              </w:rPr>
              <w:t>佟安娜</w:t>
            </w:r>
          </w:p>
        </w:tc>
        <w:tc>
          <w:tcPr>
            <w:tcW w:w="1417" w:type="dxa"/>
            <w:tcBorders>
              <w:top w:val="single" w:sz="4" w:space="0" w:color="auto"/>
              <w:left w:val="single" w:sz="4" w:space="0" w:color="auto"/>
              <w:bottom w:val="single" w:sz="4" w:space="0" w:color="auto"/>
              <w:right w:val="single" w:sz="4" w:space="0" w:color="auto"/>
            </w:tcBorders>
            <w:vAlign w:val="center"/>
            <w:hideMark/>
          </w:tcPr>
          <w:p w:rsidR="00A22727" w:rsidRDefault="00A22727" w:rsidP="00C17E52">
            <w:pPr>
              <w:widowControl/>
              <w:spacing w:before="100" w:beforeAutospacing="1" w:after="100" w:afterAutospacing="1" w:line="576" w:lineRule="atLeast"/>
              <w:jc w:val="center"/>
              <w:rPr>
                <w:rFonts w:ascii="仿宋_GB2312" w:eastAsia="仿宋_GB2312" w:hAnsi="宋体" w:cs="宋体"/>
                <w:sz w:val="24"/>
                <w:szCs w:val="24"/>
              </w:rPr>
            </w:pPr>
            <w:r>
              <w:rPr>
                <w:rFonts w:ascii="仿宋_GB2312" w:eastAsia="仿宋_GB2312" w:hAnsi="宋体" w:cs="宋体" w:hint="eastAsia"/>
                <w:sz w:val="24"/>
                <w:szCs w:val="24"/>
              </w:rPr>
              <w:t>2000</w:t>
            </w:r>
          </w:p>
        </w:tc>
      </w:tr>
      <w:tr w:rsidR="00A22727" w:rsidTr="00C17E52">
        <w:tc>
          <w:tcPr>
            <w:tcW w:w="817" w:type="dxa"/>
            <w:tcBorders>
              <w:top w:val="single" w:sz="4" w:space="0" w:color="auto"/>
              <w:left w:val="single" w:sz="4" w:space="0" w:color="auto"/>
              <w:bottom w:val="single" w:sz="4" w:space="0" w:color="auto"/>
              <w:right w:val="single" w:sz="4" w:space="0" w:color="auto"/>
            </w:tcBorders>
            <w:vAlign w:val="center"/>
            <w:hideMark/>
          </w:tcPr>
          <w:p w:rsidR="00A22727" w:rsidRDefault="00A22727" w:rsidP="00C17E52">
            <w:pPr>
              <w:widowControl/>
              <w:spacing w:before="100" w:beforeAutospacing="1" w:after="100" w:afterAutospacing="1" w:line="576" w:lineRule="atLeast"/>
              <w:jc w:val="center"/>
              <w:rPr>
                <w:rFonts w:ascii="仿宋_GB2312" w:eastAsia="仿宋_GB2312" w:hAnsi="宋体" w:cs="宋体"/>
                <w:sz w:val="24"/>
                <w:szCs w:val="24"/>
              </w:rPr>
            </w:pPr>
            <w:r>
              <w:rPr>
                <w:rFonts w:ascii="仿宋_GB2312" w:eastAsia="仿宋_GB2312" w:hAnsi="宋体" w:cs="宋体" w:hint="eastAsia"/>
                <w:sz w:val="24"/>
                <w:szCs w:val="24"/>
              </w:rPr>
              <w:t>11</w:t>
            </w:r>
          </w:p>
        </w:tc>
        <w:tc>
          <w:tcPr>
            <w:tcW w:w="5245" w:type="dxa"/>
            <w:tcBorders>
              <w:top w:val="single" w:sz="4" w:space="0" w:color="auto"/>
              <w:left w:val="single" w:sz="4" w:space="0" w:color="auto"/>
              <w:bottom w:val="single" w:sz="4" w:space="0" w:color="auto"/>
              <w:right w:val="single" w:sz="4" w:space="0" w:color="auto"/>
            </w:tcBorders>
            <w:vAlign w:val="center"/>
            <w:hideMark/>
          </w:tcPr>
          <w:p w:rsidR="00A22727" w:rsidRDefault="00A22727" w:rsidP="00C17E52">
            <w:pPr>
              <w:widowControl/>
              <w:spacing w:before="100" w:beforeAutospacing="1" w:after="100" w:afterAutospacing="1" w:line="576" w:lineRule="atLeast"/>
              <w:jc w:val="center"/>
              <w:rPr>
                <w:rFonts w:ascii="仿宋_GB2312" w:eastAsia="仿宋_GB2312" w:hAnsi="宋体" w:cs="宋体"/>
                <w:sz w:val="24"/>
                <w:szCs w:val="24"/>
              </w:rPr>
            </w:pPr>
            <w:r>
              <w:rPr>
                <w:rFonts w:ascii="仿宋_GB2312" w:eastAsia="仿宋_GB2312" w:hAnsi="宋体" w:cs="宋体" w:hint="eastAsia"/>
                <w:sz w:val="24"/>
                <w:szCs w:val="24"/>
              </w:rPr>
              <w:t>互联网+背景下思想政治理论</w:t>
            </w:r>
            <w:proofErr w:type="gramStart"/>
            <w:r>
              <w:rPr>
                <w:rFonts w:ascii="仿宋_GB2312" w:eastAsia="仿宋_GB2312" w:hAnsi="宋体" w:cs="宋体" w:hint="eastAsia"/>
                <w:sz w:val="24"/>
                <w:szCs w:val="24"/>
              </w:rPr>
              <w:t>课慕课</w:t>
            </w:r>
            <w:proofErr w:type="gramEnd"/>
            <w:r>
              <w:rPr>
                <w:rFonts w:ascii="仿宋_GB2312" w:eastAsia="仿宋_GB2312" w:hAnsi="宋体" w:cs="宋体" w:hint="eastAsia"/>
                <w:sz w:val="24"/>
                <w:szCs w:val="24"/>
              </w:rPr>
              <w:t>教学改革困境与出路</w:t>
            </w:r>
          </w:p>
        </w:tc>
        <w:tc>
          <w:tcPr>
            <w:tcW w:w="1134" w:type="dxa"/>
            <w:tcBorders>
              <w:top w:val="single" w:sz="4" w:space="0" w:color="auto"/>
              <w:left w:val="single" w:sz="4" w:space="0" w:color="auto"/>
              <w:bottom w:val="single" w:sz="4" w:space="0" w:color="auto"/>
              <w:right w:val="single" w:sz="4" w:space="0" w:color="auto"/>
            </w:tcBorders>
            <w:vAlign w:val="center"/>
            <w:hideMark/>
          </w:tcPr>
          <w:p w:rsidR="00A22727" w:rsidRDefault="00A22727" w:rsidP="00C17E52">
            <w:pPr>
              <w:widowControl/>
              <w:spacing w:before="100" w:beforeAutospacing="1" w:after="100" w:afterAutospacing="1" w:line="576" w:lineRule="atLeast"/>
              <w:jc w:val="center"/>
              <w:rPr>
                <w:rFonts w:ascii="仿宋_GB2312" w:eastAsia="仿宋_GB2312" w:hAnsi="宋体" w:cs="宋体"/>
                <w:sz w:val="24"/>
                <w:szCs w:val="24"/>
              </w:rPr>
            </w:pPr>
            <w:r>
              <w:rPr>
                <w:rFonts w:ascii="仿宋_GB2312" w:eastAsia="仿宋_GB2312" w:hAnsi="宋体" w:cs="宋体" w:hint="eastAsia"/>
                <w:sz w:val="24"/>
                <w:szCs w:val="24"/>
              </w:rPr>
              <w:t>孟德娜</w:t>
            </w:r>
          </w:p>
        </w:tc>
        <w:tc>
          <w:tcPr>
            <w:tcW w:w="1417" w:type="dxa"/>
            <w:tcBorders>
              <w:top w:val="single" w:sz="4" w:space="0" w:color="auto"/>
              <w:left w:val="single" w:sz="4" w:space="0" w:color="auto"/>
              <w:bottom w:val="single" w:sz="4" w:space="0" w:color="auto"/>
              <w:right w:val="single" w:sz="4" w:space="0" w:color="auto"/>
            </w:tcBorders>
            <w:vAlign w:val="center"/>
            <w:hideMark/>
          </w:tcPr>
          <w:p w:rsidR="00A22727" w:rsidRDefault="00A22727" w:rsidP="00C17E52">
            <w:pPr>
              <w:widowControl/>
              <w:spacing w:before="100" w:beforeAutospacing="1" w:after="100" w:afterAutospacing="1" w:line="576" w:lineRule="atLeast"/>
              <w:jc w:val="center"/>
              <w:rPr>
                <w:rFonts w:ascii="仿宋_GB2312" w:eastAsia="仿宋_GB2312" w:hAnsi="宋体" w:cs="宋体"/>
                <w:sz w:val="24"/>
                <w:szCs w:val="24"/>
              </w:rPr>
            </w:pPr>
            <w:r>
              <w:rPr>
                <w:rFonts w:ascii="仿宋_GB2312" w:eastAsia="仿宋_GB2312" w:hAnsi="宋体" w:cs="宋体" w:hint="eastAsia"/>
                <w:sz w:val="24"/>
                <w:szCs w:val="24"/>
              </w:rPr>
              <w:t>2000</w:t>
            </w:r>
          </w:p>
        </w:tc>
        <w:bookmarkStart w:id="0" w:name="_GoBack"/>
        <w:bookmarkEnd w:id="0"/>
      </w:tr>
      <w:tr w:rsidR="00A22727" w:rsidTr="00C17E52">
        <w:tc>
          <w:tcPr>
            <w:tcW w:w="817" w:type="dxa"/>
            <w:tcBorders>
              <w:top w:val="single" w:sz="4" w:space="0" w:color="auto"/>
              <w:left w:val="single" w:sz="4" w:space="0" w:color="auto"/>
              <w:bottom w:val="single" w:sz="4" w:space="0" w:color="auto"/>
              <w:right w:val="single" w:sz="4" w:space="0" w:color="auto"/>
            </w:tcBorders>
            <w:vAlign w:val="center"/>
            <w:hideMark/>
          </w:tcPr>
          <w:p w:rsidR="00A22727" w:rsidRDefault="00A22727" w:rsidP="00C17E52">
            <w:pPr>
              <w:widowControl/>
              <w:spacing w:before="100" w:beforeAutospacing="1" w:after="100" w:afterAutospacing="1" w:line="576" w:lineRule="atLeast"/>
              <w:jc w:val="center"/>
              <w:rPr>
                <w:rFonts w:ascii="仿宋_GB2312" w:eastAsia="仿宋_GB2312" w:hAnsi="宋体" w:cs="宋体"/>
                <w:sz w:val="24"/>
                <w:szCs w:val="24"/>
              </w:rPr>
            </w:pPr>
            <w:r>
              <w:rPr>
                <w:rFonts w:ascii="仿宋_GB2312" w:eastAsia="仿宋_GB2312" w:hAnsi="宋体" w:cs="宋体" w:hint="eastAsia"/>
                <w:sz w:val="24"/>
                <w:szCs w:val="24"/>
              </w:rPr>
              <w:lastRenderedPageBreak/>
              <w:t>12</w:t>
            </w:r>
          </w:p>
        </w:tc>
        <w:tc>
          <w:tcPr>
            <w:tcW w:w="5245" w:type="dxa"/>
            <w:tcBorders>
              <w:top w:val="single" w:sz="4" w:space="0" w:color="auto"/>
              <w:left w:val="single" w:sz="4" w:space="0" w:color="auto"/>
              <w:bottom w:val="single" w:sz="4" w:space="0" w:color="auto"/>
              <w:right w:val="single" w:sz="4" w:space="0" w:color="auto"/>
            </w:tcBorders>
            <w:vAlign w:val="center"/>
            <w:hideMark/>
          </w:tcPr>
          <w:p w:rsidR="00A22727" w:rsidRDefault="00A22727" w:rsidP="00C17E52">
            <w:pPr>
              <w:widowControl/>
              <w:spacing w:before="100" w:beforeAutospacing="1" w:after="100" w:afterAutospacing="1" w:line="576" w:lineRule="atLeast"/>
              <w:jc w:val="center"/>
              <w:rPr>
                <w:rFonts w:ascii="仿宋_GB2312" w:eastAsia="仿宋_GB2312" w:hAnsi="宋体" w:cs="宋体"/>
                <w:sz w:val="24"/>
                <w:szCs w:val="24"/>
              </w:rPr>
            </w:pPr>
            <w:r>
              <w:rPr>
                <w:rFonts w:ascii="仿宋_GB2312" w:eastAsia="仿宋_GB2312" w:hAnsi="宋体" w:cs="宋体" w:hint="eastAsia"/>
                <w:sz w:val="24"/>
                <w:szCs w:val="24"/>
              </w:rPr>
              <w:t>基于就业创业素质提升的高职院校人才培养供给</w:t>
            </w:r>
            <w:proofErr w:type="gramStart"/>
            <w:r>
              <w:rPr>
                <w:rFonts w:ascii="仿宋_GB2312" w:eastAsia="仿宋_GB2312" w:hAnsi="宋体" w:cs="宋体" w:hint="eastAsia"/>
                <w:sz w:val="24"/>
                <w:szCs w:val="24"/>
              </w:rPr>
              <w:t>侧改革</w:t>
            </w:r>
            <w:proofErr w:type="gramEnd"/>
            <w:r>
              <w:rPr>
                <w:rFonts w:ascii="仿宋_GB2312" w:eastAsia="仿宋_GB2312" w:hAnsi="宋体" w:cs="宋体" w:hint="eastAsia"/>
                <w:sz w:val="24"/>
                <w:szCs w:val="24"/>
              </w:rPr>
              <w:t>研究</w:t>
            </w:r>
          </w:p>
        </w:tc>
        <w:tc>
          <w:tcPr>
            <w:tcW w:w="1134" w:type="dxa"/>
            <w:tcBorders>
              <w:top w:val="single" w:sz="4" w:space="0" w:color="auto"/>
              <w:left w:val="single" w:sz="4" w:space="0" w:color="auto"/>
              <w:bottom w:val="single" w:sz="4" w:space="0" w:color="auto"/>
              <w:right w:val="single" w:sz="4" w:space="0" w:color="auto"/>
            </w:tcBorders>
            <w:vAlign w:val="center"/>
            <w:hideMark/>
          </w:tcPr>
          <w:p w:rsidR="00A22727" w:rsidRDefault="00A22727" w:rsidP="00C17E52">
            <w:pPr>
              <w:widowControl/>
              <w:spacing w:before="100" w:beforeAutospacing="1" w:after="100" w:afterAutospacing="1" w:line="576" w:lineRule="atLeast"/>
              <w:jc w:val="center"/>
              <w:rPr>
                <w:rFonts w:ascii="仿宋_GB2312" w:eastAsia="仿宋_GB2312" w:hAnsi="宋体" w:cs="宋体"/>
                <w:sz w:val="24"/>
                <w:szCs w:val="24"/>
              </w:rPr>
            </w:pPr>
            <w:r>
              <w:rPr>
                <w:rFonts w:ascii="仿宋_GB2312" w:eastAsia="仿宋_GB2312" w:hAnsi="宋体" w:cs="宋体" w:hint="eastAsia"/>
                <w:sz w:val="24"/>
                <w:szCs w:val="24"/>
              </w:rPr>
              <w:t>翟金芝</w:t>
            </w:r>
          </w:p>
        </w:tc>
        <w:tc>
          <w:tcPr>
            <w:tcW w:w="1417" w:type="dxa"/>
            <w:tcBorders>
              <w:top w:val="single" w:sz="4" w:space="0" w:color="auto"/>
              <w:left w:val="single" w:sz="4" w:space="0" w:color="auto"/>
              <w:bottom w:val="single" w:sz="4" w:space="0" w:color="auto"/>
              <w:right w:val="single" w:sz="4" w:space="0" w:color="auto"/>
            </w:tcBorders>
            <w:vAlign w:val="center"/>
            <w:hideMark/>
          </w:tcPr>
          <w:p w:rsidR="00A22727" w:rsidRDefault="00A22727" w:rsidP="00C17E52">
            <w:pPr>
              <w:widowControl/>
              <w:spacing w:before="100" w:beforeAutospacing="1" w:after="100" w:afterAutospacing="1" w:line="576" w:lineRule="atLeast"/>
              <w:jc w:val="center"/>
              <w:rPr>
                <w:rFonts w:ascii="仿宋_GB2312" w:eastAsia="仿宋_GB2312" w:hAnsi="宋体" w:cs="宋体"/>
                <w:sz w:val="24"/>
                <w:szCs w:val="24"/>
              </w:rPr>
            </w:pPr>
            <w:r>
              <w:rPr>
                <w:rFonts w:ascii="仿宋_GB2312" w:eastAsia="仿宋_GB2312" w:hAnsi="宋体" w:cs="宋体" w:hint="eastAsia"/>
                <w:sz w:val="24"/>
                <w:szCs w:val="24"/>
              </w:rPr>
              <w:t>2000</w:t>
            </w:r>
          </w:p>
        </w:tc>
      </w:tr>
      <w:tr w:rsidR="00A22727" w:rsidTr="00C17E52">
        <w:tc>
          <w:tcPr>
            <w:tcW w:w="817" w:type="dxa"/>
            <w:tcBorders>
              <w:top w:val="single" w:sz="4" w:space="0" w:color="auto"/>
              <w:left w:val="single" w:sz="4" w:space="0" w:color="auto"/>
              <w:bottom w:val="single" w:sz="4" w:space="0" w:color="auto"/>
              <w:right w:val="single" w:sz="4" w:space="0" w:color="auto"/>
            </w:tcBorders>
            <w:vAlign w:val="center"/>
            <w:hideMark/>
          </w:tcPr>
          <w:p w:rsidR="00A22727" w:rsidRDefault="00A22727" w:rsidP="00C17E52">
            <w:pPr>
              <w:widowControl/>
              <w:spacing w:before="100" w:beforeAutospacing="1" w:after="100" w:afterAutospacing="1" w:line="576" w:lineRule="atLeast"/>
              <w:jc w:val="center"/>
              <w:rPr>
                <w:rFonts w:ascii="仿宋_GB2312" w:eastAsia="仿宋_GB2312" w:hAnsi="宋体" w:cs="宋体"/>
                <w:sz w:val="24"/>
                <w:szCs w:val="24"/>
              </w:rPr>
            </w:pPr>
            <w:r>
              <w:rPr>
                <w:rFonts w:ascii="仿宋_GB2312" w:eastAsia="仿宋_GB2312" w:hAnsi="宋体" w:cs="宋体" w:hint="eastAsia"/>
                <w:sz w:val="24"/>
                <w:szCs w:val="24"/>
              </w:rPr>
              <w:t>13</w:t>
            </w:r>
          </w:p>
        </w:tc>
        <w:tc>
          <w:tcPr>
            <w:tcW w:w="5245" w:type="dxa"/>
            <w:tcBorders>
              <w:top w:val="single" w:sz="4" w:space="0" w:color="auto"/>
              <w:left w:val="single" w:sz="4" w:space="0" w:color="auto"/>
              <w:bottom w:val="single" w:sz="4" w:space="0" w:color="auto"/>
              <w:right w:val="single" w:sz="4" w:space="0" w:color="auto"/>
            </w:tcBorders>
            <w:vAlign w:val="center"/>
            <w:hideMark/>
          </w:tcPr>
          <w:p w:rsidR="00A22727" w:rsidRDefault="00A22727" w:rsidP="00C17E52">
            <w:pPr>
              <w:widowControl/>
              <w:spacing w:before="100" w:beforeAutospacing="1" w:after="100" w:afterAutospacing="1" w:line="576" w:lineRule="atLeast"/>
              <w:jc w:val="center"/>
              <w:rPr>
                <w:rFonts w:ascii="仿宋_GB2312" w:eastAsia="仿宋_GB2312" w:hAnsi="宋体" w:cs="宋体"/>
                <w:sz w:val="24"/>
                <w:szCs w:val="24"/>
              </w:rPr>
            </w:pPr>
            <w:r>
              <w:rPr>
                <w:rFonts w:ascii="仿宋_GB2312" w:eastAsia="仿宋_GB2312" w:hAnsi="宋体" w:cs="宋体" w:hint="eastAsia"/>
                <w:sz w:val="24"/>
                <w:szCs w:val="24"/>
              </w:rPr>
              <w:t>大数据背景下高职食品营养与检测专业课程体系整体优化研究</w:t>
            </w:r>
          </w:p>
        </w:tc>
        <w:tc>
          <w:tcPr>
            <w:tcW w:w="1134" w:type="dxa"/>
            <w:tcBorders>
              <w:top w:val="single" w:sz="4" w:space="0" w:color="auto"/>
              <w:left w:val="single" w:sz="4" w:space="0" w:color="auto"/>
              <w:bottom w:val="single" w:sz="4" w:space="0" w:color="auto"/>
              <w:right w:val="single" w:sz="4" w:space="0" w:color="auto"/>
            </w:tcBorders>
            <w:vAlign w:val="center"/>
            <w:hideMark/>
          </w:tcPr>
          <w:p w:rsidR="00A22727" w:rsidRDefault="00A22727" w:rsidP="00C17E52">
            <w:pPr>
              <w:widowControl/>
              <w:spacing w:before="100" w:beforeAutospacing="1" w:after="100" w:afterAutospacing="1" w:line="576" w:lineRule="atLeast"/>
              <w:jc w:val="center"/>
              <w:rPr>
                <w:rFonts w:ascii="仿宋_GB2312" w:eastAsia="仿宋_GB2312" w:hAnsi="宋体" w:cs="宋体"/>
                <w:sz w:val="24"/>
                <w:szCs w:val="24"/>
              </w:rPr>
            </w:pPr>
            <w:r>
              <w:rPr>
                <w:rFonts w:ascii="仿宋_GB2312" w:eastAsia="仿宋_GB2312" w:hAnsi="宋体" w:cs="宋体" w:hint="eastAsia"/>
                <w:sz w:val="24"/>
                <w:szCs w:val="24"/>
              </w:rPr>
              <w:t>丁 玲</w:t>
            </w:r>
          </w:p>
        </w:tc>
        <w:tc>
          <w:tcPr>
            <w:tcW w:w="1417" w:type="dxa"/>
            <w:tcBorders>
              <w:top w:val="single" w:sz="4" w:space="0" w:color="auto"/>
              <w:left w:val="single" w:sz="4" w:space="0" w:color="auto"/>
              <w:bottom w:val="single" w:sz="4" w:space="0" w:color="auto"/>
              <w:right w:val="single" w:sz="4" w:space="0" w:color="auto"/>
            </w:tcBorders>
            <w:vAlign w:val="center"/>
            <w:hideMark/>
          </w:tcPr>
          <w:p w:rsidR="00A22727" w:rsidRDefault="00A22727" w:rsidP="00C17E52">
            <w:pPr>
              <w:widowControl/>
              <w:spacing w:before="100" w:beforeAutospacing="1" w:after="100" w:afterAutospacing="1" w:line="576" w:lineRule="atLeast"/>
              <w:jc w:val="center"/>
              <w:rPr>
                <w:rFonts w:ascii="仿宋_GB2312" w:eastAsia="仿宋_GB2312" w:hAnsi="宋体" w:cs="宋体"/>
                <w:sz w:val="24"/>
                <w:szCs w:val="24"/>
              </w:rPr>
            </w:pPr>
            <w:r>
              <w:rPr>
                <w:rFonts w:ascii="仿宋_GB2312" w:eastAsia="仿宋_GB2312" w:hAnsi="宋体" w:cs="宋体" w:hint="eastAsia"/>
                <w:sz w:val="24"/>
                <w:szCs w:val="24"/>
              </w:rPr>
              <w:t>2000</w:t>
            </w:r>
          </w:p>
        </w:tc>
      </w:tr>
    </w:tbl>
    <w:p w:rsidR="00692C30" w:rsidRDefault="00692C30"/>
    <w:sectPr w:rsidR="00692C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B94"/>
    <w:rsid w:val="00692C30"/>
    <w:rsid w:val="00A22727"/>
    <w:rsid w:val="00C17E52"/>
    <w:rsid w:val="00D70B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27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A22727"/>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27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A22727"/>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59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84</Words>
  <Characters>481</Characters>
  <Application>Microsoft Office Word</Application>
  <DocSecurity>0</DocSecurity>
  <Lines>4</Lines>
  <Paragraphs>1</Paragraphs>
  <ScaleCrop>false</ScaleCrop>
  <Company/>
  <LinksUpToDate>false</LinksUpToDate>
  <CharactersWithSpaces>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李婷</dc:creator>
  <cp:keywords/>
  <dc:description/>
  <cp:lastModifiedBy>李婷</cp:lastModifiedBy>
  <cp:revision>3</cp:revision>
  <dcterms:created xsi:type="dcterms:W3CDTF">2017-10-09T01:57:00Z</dcterms:created>
  <dcterms:modified xsi:type="dcterms:W3CDTF">2017-10-09T02:01:00Z</dcterms:modified>
</cp:coreProperties>
</file>